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20F"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b/>
          <w:bCs/>
          <w:kern w:val="0"/>
          <w:sz w:val="24"/>
          <w:szCs w:val="24"/>
        </w:rPr>
        <w:t xml:space="preserve">Данный документ вступает в силу (с 27.10.2023) по истечении 10 дней после дня его официального опубликования, за исключением пунктов </w:t>
      </w:r>
      <w:hyperlink r:id="rId4" w:history="1">
        <w:r>
          <w:rPr>
            <w:rFonts w:ascii="Times New Roman" w:hAnsi="Times New Roman"/>
            <w:b/>
            <w:bCs/>
            <w:kern w:val="0"/>
            <w:sz w:val="24"/>
            <w:szCs w:val="24"/>
            <w:u w:val="single"/>
          </w:rPr>
          <w:t>8</w:t>
        </w:r>
      </w:hyperlink>
      <w:r>
        <w:rPr>
          <w:rFonts w:ascii="Times New Roman" w:hAnsi="Times New Roman"/>
          <w:b/>
          <w:bCs/>
          <w:kern w:val="0"/>
          <w:sz w:val="24"/>
          <w:szCs w:val="24"/>
        </w:rPr>
        <w:t xml:space="preserve"> и </w:t>
      </w:r>
      <w:hyperlink r:id="rId5" w:history="1">
        <w:r>
          <w:rPr>
            <w:rFonts w:ascii="Times New Roman" w:hAnsi="Times New Roman"/>
            <w:b/>
            <w:bCs/>
            <w:kern w:val="0"/>
            <w:sz w:val="24"/>
            <w:szCs w:val="24"/>
            <w:u w:val="single"/>
          </w:rPr>
          <w:t>9</w:t>
        </w:r>
      </w:hyperlink>
      <w:r>
        <w:rPr>
          <w:rFonts w:ascii="Times New Roman" w:hAnsi="Times New Roman"/>
          <w:b/>
          <w:bCs/>
          <w:kern w:val="0"/>
          <w:sz w:val="24"/>
          <w:szCs w:val="24"/>
        </w:rPr>
        <w:t xml:space="preserve"> Порядка, предусматривающих использование федеральной государственной информационной системы "Единый портал государственных и муниципальных услуг (функций)", которые вступают в силу с 01.12.2024 (</w:t>
      </w:r>
      <w:hyperlink r:id="rId6" w:history="1">
        <w:r>
          <w:rPr>
            <w:rFonts w:ascii="Times New Roman" w:hAnsi="Times New Roman"/>
            <w:b/>
            <w:bCs/>
            <w:kern w:val="0"/>
            <w:sz w:val="24"/>
            <w:szCs w:val="24"/>
            <w:u w:val="single"/>
          </w:rPr>
          <w:t>пункт 3</w:t>
        </w:r>
      </w:hyperlink>
      <w:r>
        <w:rPr>
          <w:rFonts w:ascii="Times New Roman" w:hAnsi="Times New Roman"/>
          <w:b/>
          <w:bCs/>
          <w:kern w:val="0"/>
          <w:sz w:val="24"/>
          <w:szCs w:val="24"/>
        </w:rPr>
        <w:t>).</w:t>
      </w:r>
    </w:p>
    <w:p w14:paraId="2222DAAE"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2E2C05A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Зарегистрировано в Минюсте России 16 октября 2023 г. N 75581</w:t>
      </w:r>
    </w:p>
    <w:p w14:paraId="69E1933C" w14:textId="77777777" w:rsidR="004F6EF8" w:rsidRDefault="004F6EF8">
      <w:pPr>
        <w:widowControl w:val="0"/>
        <w:pBdr>
          <w:bottom w:val="single" w:sz="4" w:space="1" w:color="auto"/>
        </w:pBdr>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4"/>
          <w:szCs w:val="4"/>
        </w:rPr>
        <w:t> </w:t>
      </w:r>
    </w:p>
    <w:p w14:paraId="0DDA4E26"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0AF4CA1F" w14:textId="77777777" w:rsidR="004F6EF8" w:rsidRDefault="004F6EF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МИНИСТЕРСТВО ТРУДА И СОЦИАЛЬНОЙ ЗАЩИТЫ РОССИЙСКОЙ ФЕДЕРАЦИИ</w:t>
      </w:r>
    </w:p>
    <w:p w14:paraId="6BFAB138"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0B6DA6C3" w14:textId="77777777" w:rsidR="004F6EF8" w:rsidRDefault="004F6EF8">
      <w:pPr>
        <w:widowControl w:val="0"/>
        <w:autoSpaceDE w:val="0"/>
        <w:autoSpaceDN w:val="0"/>
        <w:adjustRightInd w:val="0"/>
        <w:spacing w:after="150" w:line="240" w:lineRule="auto"/>
        <w:jc w:val="center"/>
        <w:rPr>
          <w:rFonts w:ascii="Times New Roman" w:hAnsi="Times New Roman"/>
          <w:b/>
          <w:bCs/>
          <w:kern w:val="0"/>
          <w:sz w:val="36"/>
          <w:szCs w:val="36"/>
        </w:rPr>
      </w:pPr>
      <w:r>
        <w:rPr>
          <w:rFonts w:ascii="Times New Roman" w:hAnsi="Times New Roman"/>
          <w:b/>
          <w:bCs/>
          <w:kern w:val="0"/>
          <w:sz w:val="36"/>
          <w:szCs w:val="36"/>
        </w:rPr>
        <w:t>ПРИКАЗ</w:t>
      </w:r>
    </w:p>
    <w:p w14:paraId="08A32C3C" w14:textId="77777777" w:rsidR="004F6EF8" w:rsidRDefault="004F6EF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от 26 июля 2023 г. N 603н</w:t>
      </w:r>
    </w:p>
    <w:p w14:paraId="76E49F68"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3BC46007" w14:textId="77777777" w:rsidR="004F6EF8" w:rsidRDefault="004F6EF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14:paraId="77A4C122"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В соответствии с частью шестой </w:t>
      </w:r>
      <w:hyperlink r:id="rId7" w:history="1">
        <w:r>
          <w:rPr>
            <w:rFonts w:ascii="Times New Roman" w:hAnsi="Times New Roman"/>
            <w:kern w:val="0"/>
            <w:sz w:val="24"/>
            <w:szCs w:val="24"/>
            <w:u w:val="single"/>
          </w:rPr>
          <w:t>статьи 11</w:t>
        </w:r>
      </w:hyperlink>
      <w:r>
        <w:rPr>
          <w:rFonts w:ascii="Times New Roman" w:hAnsi="Times New Roman"/>
          <w:kern w:val="0"/>
          <w:sz w:val="24"/>
          <w:szCs w:val="24"/>
        </w:rPr>
        <w:t xml:space="preserve"> Федерального закона от 24 ноября 1995 г. N 181-ФЗ "О социальной защите инвалидов в Российской Федерации" и </w:t>
      </w:r>
      <w:hyperlink r:id="rId8" w:history="1">
        <w:r>
          <w:rPr>
            <w:rFonts w:ascii="Times New Roman" w:hAnsi="Times New Roman"/>
            <w:kern w:val="0"/>
            <w:sz w:val="24"/>
            <w:szCs w:val="24"/>
            <w:u w:val="single"/>
          </w:rPr>
          <w:t>подпунктом 5.2.153</w:t>
        </w:r>
      </w:hyperlink>
      <w:r>
        <w:rPr>
          <w:rFonts w:ascii="Times New Roman" w:hAnsi="Times New Roman"/>
          <w:kern w:val="0"/>
          <w:sz w:val="24"/>
          <w:szCs w:val="24"/>
        </w:rPr>
        <w:t xml:space="preserve">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14:paraId="06923854"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 Утвердить прилагаемый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14:paraId="3287B579"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2. Признать утратившими силу:</w:t>
      </w:r>
    </w:p>
    <w:p w14:paraId="1B49BD53"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здравоохранения и социального развития Российской Федерации </w:t>
      </w:r>
      <w:hyperlink r:id="rId9" w:history="1">
        <w:r>
          <w:rPr>
            <w:rFonts w:ascii="Times New Roman" w:hAnsi="Times New Roman"/>
            <w:kern w:val="0"/>
            <w:sz w:val="24"/>
            <w:szCs w:val="24"/>
            <w:u w:val="single"/>
          </w:rPr>
          <w:t>от 31 января 2011 г. N 57н</w:t>
        </w:r>
      </w:hyperlink>
      <w:r>
        <w:rPr>
          <w:rFonts w:ascii="Times New Roman" w:hAnsi="Times New Roman"/>
          <w:kern w:val="0"/>
          <w:sz w:val="24"/>
          <w:szCs w:val="24"/>
        </w:rPr>
        <w:t xml:space="preserve">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(зарегистрирован Министерством юстиции Российской Федерации 3 февраля 2011 г., регистрационный N 19694);</w:t>
      </w:r>
    </w:p>
    <w:p w14:paraId="76F0CEDF"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 xml:space="preserve">приказ Министерства здравоохранения и социального развития Российской Федерации </w:t>
      </w:r>
      <w:hyperlink r:id="rId10" w:history="1">
        <w:r>
          <w:rPr>
            <w:rFonts w:ascii="Times New Roman" w:hAnsi="Times New Roman"/>
            <w:kern w:val="0"/>
            <w:sz w:val="24"/>
            <w:szCs w:val="24"/>
            <w:u w:val="single"/>
          </w:rPr>
          <w:t>от 8 сентября 2011 г. N 1028н</w:t>
        </w:r>
      </w:hyperlink>
      <w:r>
        <w:rPr>
          <w:rFonts w:ascii="Times New Roman" w:hAnsi="Times New Roman"/>
          <w:kern w:val="0"/>
          <w:sz w:val="24"/>
          <w:szCs w:val="24"/>
        </w:rPr>
        <w:t xml:space="preserve"> "О внесении изменений в пункт 3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утвержденного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28 сентября 2011 г., регистрационный N 21912);</w:t>
      </w:r>
    </w:p>
    <w:p w14:paraId="0F3D4A49"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1" w:history="1">
        <w:r>
          <w:rPr>
            <w:rFonts w:ascii="Times New Roman" w:hAnsi="Times New Roman"/>
            <w:kern w:val="0"/>
            <w:sz w:val="24"/>
            <w:szCs w:val="24"/>
            <w:u w:val="single"/>
          </w:rPr>
          <w:t>от 22 января 2014 г. N 24н</w:t>
        </w:r>
      </w:hyperlink>
      <w:r>
        <w:rPr>
          <w:rFonts w:ascii="Times New Roman" w:hAnsi="Times New Roman"/>
          <w:kern w:val="0"/>
          <w:sz w:val="24"/>
          <w:szCs w:val="24"/>
        </w:rPr>
        <w:t xml:space="preserve">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27 марта 2014 г., регистрационный N 31748);</w:t>
      </w:r>
    </w:p>
    <w:p w14:paraId="3D577D0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2" w:history="1">
        <w:r>
          <w:rPr>
            <w:rFonts w:ascii="Times New Roman" w:hAnsi="Times New Roman"/>
            <w:kern w:val="0"/>
            <w:sz w:val="24"/>
            <w:szCs w:val="24"/>
            <w:u w:val="single"/>
          </w:rPr>
          <w:t>от 24 октября 2014 г. N 771н</w:t>
        </w:r>
      </w:hyperlink>
      <w:r>
        <w:rPr>
          <w:rFonts w:ascii="Times New Roman" w:hAnsi="Times New Roman"/>
          <w:kern w:val="0"/>
          <w:sz w:val="24"/>
          <w:szCs w:val="24"/>
        </w:rPr>
        <w:t xml:space="preserve">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2 декабря 2014 г., регистрационный N 35052);</w:t>
      </w:r>
    </w:p>
    <w:p w14:paraId="606368D3"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3" w:history="1">
        <w:r>
          <w:rPr>
            <w:rFonts w:ascii="Times New Roman" w:hAnsi="Times New Roman"/>
            <w:kern w:val="0"/>
            <w:sz w:val="24"/>
            <w:szCs w:val="24"/>
            <w:u w:val="single"/>
          </w:rPr>
          <w:t>от 26 августа 2019 г. N 579н</w:t>
        </w:r>
      </w:hyperlink>
      <w:r>
        <w:rPr>
          <w:rFonts w:ascii="Times New Roman" w:hAnsi="Times New Roman"/>
          <w:kern w:val="0"/>
          <w:sz w:val="24"/>
          <w:szCs w:val="24"/>
        </w:rPr>
        <w:t xml:space="preserve">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11 ноября 2019 г., регистрационный N 56486);</w:t>
      </w:r>
    </w:p>
    <w:p w14:paraId="60B96235"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4" w:history="1">
        <w:r>
          <w:rPr>
            <w:rFonts w:ascii="Times New Roman" w:hAnsi="Times New Roman"/>
            <w:kern w:val="0"/>
            <w:sz w:val="24"/>
            <w:szCs w:val="24"/>
            <w:u w:val="single"/>
          </w:rPr>
          <w:t>от 9 марта 2021 г. N 110н</w:t>
        </w:r>
      </w:hyperlink>
      <w:r>
        <w:rPr>
          <w:rFonts w:ascii="Times New Roman" w:hAnsi="Times New Roman"/>
          <w:kern w:val="0"/>
          <w:sz w:val="24"/>
          <w:szCs w:val="24"/>
        </w:rPr>
        <w:t xml:space="preserve">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30 марта 2021 г., регистрационный N 62915);</w:t>
      </w:r>
    </w:p>
    <w:p w14:paraId="42F9794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5" w:history="1">
        <w:r>
          <w:rPr>
            <w:rFonts w:ascii="Times New Roman" w:hAnsi="Times New Roman"/>
            <w:kern w:val="0"/>
            <w:sz w:val="24"/>
            <w:szCs w:val="24"/>
            <w:u w:val="single"/>
          </w:rPr>
          <w:t>от 8 октября 2021 г. N 693н</w:t>
        </w:r>
      </w:hyperlink>
      <w:r>
        <w:rPr>
          <w:rFonts w:ascii="Times New Roman" w:hAnsi="Times New Roman"/>
          <w:kern w:val="0"/>
          <w:sz w:val="24"/>
          <w:szCs w:val="24"/>
        </w:rPr>
        <w:t xml:space="preserve">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 (зарегистрирован </w:t>
      </w:r>
      <w:r>
        <w:rPr>
          <w:rFonts w:ascii="Times New Roman" w:hAnsi="Times New Roman"/>
          <w:kern w:val="0"/>
          <w:sz w:val="24"/>
          <w:szCs w:val="24"/>
        </w:rPr>
        <w:lastRenderedPageBreak/>
        <w:t>Министерством юстиции Российской Федерации 27 октября 2021 г., регистрационный N 65609);</w:t>
      </w:r>
    </w:p>
    <w:p w14:paraId="77AD5899"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приказ Министерства труда и социальной защиты Российской Федерации </w:t>
      </w:r>
      <w:hyperlink r:id="rId16" w:history="1">
        <w:r>
          <w:rPr>
            <w:rFonts w:ascii="Times New Roman" w:hAnsi="Times New Roman"/>
            <w:kern w:val="0"/>
            <w:sz w:val="24"/>
            <w:szCs w:val="24"/>
            <w:u w:val="single"/>
          </w:rPr>
          <w:t>от 30 января 2023 г. N 48н</w:t>
        </w:r>
      </w:hyperlink>
      <w:r>
        <w:rPr>
          <w:rFonts w:ascii="Times New Roman" w:hAnsi="Times New Roman"/>
          <w:kern w:val="0"/>
          <w:sz w:val="24"/>
          <w:szCs w:val="24"/>
        </w:rPr>
        <w:t xml:space="preserve"> "О внесении изменений в пункт 6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утвержденного приказом Министерства здравоохранения и социального развития Российской Федерации от 31 января 2011 г. N 57н" (зарегистрирован Министерством юстиции Российской Федерации 3 марта 2023 г., регистрационный N 72525).</w:t>
      </w:r>
    </w:p>
    <w:p w14:paraId="502CE94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Установить, что настоящий приказ вступает в силу по истечении 10 дней после дня его официального опубликования, за исключением пунктов 8 и 9 Порядка, предусматривающих использование федеральной государственной информационной системы "Единый портал государственных и муниципальных услуг (функций)", которые вступают в силу с 1 декабря 2024 г.</w:t>
      </w:r>
    </w:p>
    <w:p w14:paraId="65FF3BC3"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0BA48D4C"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Министр</w:t>
      </w:r>
    </w:p>
    <w:p w14:paraId="42CD4DD6"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А.О. КОТЯКОВ</w:t>
      </w:r>
    </w:p>
    <w:p w14:paraId="592FF18B"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1F52436E"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УТВЕРЖДЕН</w:t>
      </w:r>
    </w:p>
    <w:p w14:paraId="31F195F3"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приказом Министерства труда</w:t>
      </w:r>
    </w:p>
    <w:p w14:paraId="1C124D97"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и социальной защиты</w:t>
      </w:r>
    </w:p>
    <w:p w14:paraId="05376A2F"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Российской Федерации</w:t>
      </w:r>
    </w:p>
    <w:p w14:paraId="39F135C3" w14:textId="77777777" w:rsidR="004F6EF8" w:rsidRDefault="004F6EF8">
      <w:pPr>
        <w:widowControl w:val="0"/>
        <w:autoSpaceDE w:val="0"/>
        <w:autoSpaceDN w:val="0"/>
        <w:adjustRightInd w:val="0"/>
        <w:spacing w:after="150" w:line="240" w:lineRule="auto"/>
        <w:jc w:val="right"/>
        <w:rPr>
          <w:rFonts w:ascii="Times New Roman" w:hAnsi="Times New Roman"/>
          <w:kern w:val="0"/>
          <w:sz w:val="24"/>
          <w:szCs w:val="24"/>
        </w:rPr>
      </w:pPr>
      <w:r>
        <w:rPr>
          <w:rFonts w:ascii="Times New Roman" w:hAnsi="Times New Roman"/>
          <w:i/>
          <w:iCs/>
          <w:kern w:val="0"/>
          <w:sz w:val="24"/>
          <w:szCs w:val="24"/>
        </w:rPr>
        <w:t>от 26 июля 2023 г. N 603н</w:t>
      </w:r>
    </w:p>
    <w:p w14:paraId="75A84584"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537FC453" w14:textId="77777777" w:rsidR="004F6EF8" w:rsidRDefault="004F6EF8">
      <w:pPr>
        <w:widowControl w:val="0"/>
        <w:autoSpaceDE w:val="0"/>
        <w:autoSpaceDN w:val="0"/>
        <w:adjustRightInd w:val="0"/>
        <w:spacing w:after="150" w:line="240" w:lineRule="auto"/>
        <w:jc w:val="center"/>
        <w:rPr>
          <w:rFonts w:ascii="Times New Roman" w:hAnsi="Times New Roman"/>
          <w:b/>
          <w:bCs/>
          <w:kern w:val="0"/>
          <w:sz w:val="36"/>
          <w:szCs w:val="36"/>
        </w:rPr>
      </w:pPr>
      <w:r>
        <w:rPr>
          <w:rFonts w:ascii="Times New Roman" w:hAnsi="Times New Roman"/>
          <w:b/>
          <w:bCs/>
          <w:kern w:val="0"/>
          <w:sz w:val="36"/>
          <w:szCs w:val="36"/>
        </w:rPr>
        <w:t>ПОРЯДОК</w:t>
      </w:r>
    </w:p>
    <w:p w14:paraId="679B893B" w14:textId="77777777" w:rsidR="004F6EF8" w:rsidRDefault="004F6EF8">
      <w:pPr>
        <w:widowControl w:val="0"/>
        <w:autoSpaceDE w:val="0"/>
        <w:autoSpaceDN w:val="0"/>
        <w:adjustRightInd w:val="0"/>
        <w:spacing w:after="150" w:line="240" w:lineRule="auto"/>
        <w:jc w:val="center"/>
        <w:rPr>
          <w:rFonts w:ascii="Times New Roman" w:hAnsi="Times New Roman"/>
          <w:kern w:val="0"/>
          <w:sz w:val="36"/>
          <w:szCs w:val="36"/>
        </w:rPr>
      </w:pPr>
      <w:r>
        <w:rPr>
          <w:rFonts w:ascii="Times New Roman" w:hAnsi="Times New Roman"/>
          <w:b/>
          <w:bCs/>
          <w:kern w:val="0"/>
          <w:sz w:val="36"/>
          <w:szCs w:val="36"/>
        </w:rPr>
        <w:t>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14:paraId="54EC778C"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 Настоящий Порядок определяет правила выплаты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w:t>
      </w:r>
      <w:hyperlink r:id="rId17" w:history="1">
        <w:r>
          <w:rPr>
            <w:rFonts w:ascii="Times New Roman" w:hAnsi="Times New Roman"/>
            <w:kern w:val="0"/>
            <w:sz w:val="24"/>
            <w:szCs w:val="24"/>
            <w:u w:val="single"/>
          </w:rPr>
          <w:t>статьи 11.1</w:t>
        </w:r>
      </w:hyperlink>
      <w:r>
        <w:rPr>
          <w:rFonts w:ascii="Times New Roman" w:hAnsi="Times New Roman"/>
          <w:kern w:val="0"/>
          <w:sz w:val="24"/>
          <w:szCs w:val="24"/>
        </w:rPr>
        <w:t xml:space="preserve"> Федерального закона от 24 ноября 1995 г. N 181-ФЗ "О социальной защите инвалидов в Российской Федерации" (далее - </w:t>
      </w:r>
      <w:r>
        <w:rPr>
          <w:rFonts w:ascii="Times New Roman" w:hAnsi="Times New Roman"/>
          <w:kern w:val="0"/>
          <w:sz w:val="24"/>
          <w:szCs w:val="24"/>
        </w:rPr>
        <w:lastRenderedPageBreak/>
        <w:t>компенсация), и порядок информирования граждан о размере указанной компенсации.</w:t>
      </w:r>
    </w:p>
    <w:p w14:paraId="0EB30AE8"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Положения настоящего Порядка применяются в отношении отдельных категорий граждан из числа ветеранов (далее - ветераны) при самостоятельном приобретении ими протезов (кроме зубных протезов) и протезно-ортопедических изделий (далее - изделия) и (или) оказании услуг в соответствии со статьями </w:t>
      </w:r>
      <w:hyperlink r:id="rId18" w:history="1">
        <w:r>
          <w:rPr>
            <w:rFonts w:ascii="Times New Roman" w:hAnsi="Times New Roman"/>
            <w:kern w:val="0"/>
            <w:sz w:val="24"/>
            <w:szCs w:val="24"/>
            <w:u w:val="single"/>
          </w:rPr>
          <w:t>14</w:t>
        </w:r>
      </w:hyperlink>
      <w:r>
        <w:rPr>
          <w:rFonts w:ascii="Times New Roman" w:hAnsi="Times New Roman"/>
          <w:kern w:val="0"/>
          <w:sz w:val="24"/>
          <w:szCs w:val="24"/>
        </w:rPr>
        <w:t xml:space="preserve"> - </w:t>
      </w:r>
      <w:hyperlink r:id="rId19" w:history="1">
        <w:r>
          <w:rPr>
            <w:rFonts w:ascii="Times New Roman" w:hAnsi="Times New Roman"/>
            <w:kern w:val="0"/>
            <w:sz w:val="24"/>
            <w:szCs w:val="24"/>
            <w:u w:val="single"/>
          </w:rPr>
          <w:t>19</w:t>
        </w:r>
      </w:hyperlink>
      <w:r>
        <w:rPr>
          <w:rFonts w:ascii="Times New Roman" w:hAnsi="Times New Roman"/>
          <w:kern w:val="0"/>
          <w:sz w:val="24"/>
          <w:szCs w:val="24"/>
        </w:rPr>
        <w:t xml:space="preserve"> Федерального закона от 12 января 1995 г. N 5-ФЗ "О ветеранах".</w:t>
      </w:r>
    </w:p>
    <w:p w14:paraId="05B61FFB"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2. Компенсация выплачивается территориальными органами Фонда пенсионного и социального страхования Российской Федерации либо органом исполнительной власти субъекта Российской Федерации в случае передачи ему в порядке, установленном </w:t>
      </w:r>
      <w:hyperlink r:id="rId20" w:history="1">
        <w:r>
          <w:rPr>
            <w:rFonts w:ascii="Times New Roman" w:hAnsi="Times New Roman"/>
            <w:kern w:val="0"/>
            <w:sz w:val="24"/>
            <w:szCs w:val="24"/>
            <w:u w:val="single"/>
          </w:rPr>
          <w:t>статьей 51</w:t>
        </w:r>
      </w:hyperlink>
      <w:r>
        <w:rPr>
          <w:rFonts w:ascii="Times New Roman" w:hAnsi="Times New Roman"/>
          <w:kern w:val="0"/>
          <w:sz w:val="24"/>
          <w:szCs w:val="24"/>
        </w:rPr>
        <w:t xml:space="preserve"> Федерального закона от 21 декабря 2021 г. N 414-ФЗ "Об общих принципах организации публичной власти в субъектах Российской Федерации", осуществления части полномочий Российской Федерации по предоставлению мер социальной защиты инвалидам (ветеранам) по обеспечению техническими средствами реабилитации (изделиями) (далее - уполномоченные органы) по месту жительства (месту пребывания или фактического проживания) инвалида.</w:t>
      </w:r>
    </w:p>
    <w:p w14:paraId="36F58E6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3. Компенсация выплачивается инвалиду (ветерану) в случае, если предусмотренные индивидуальной программой реабилитации или 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протезно-ортопедическими изделиями) (далее - заключение) &lt;1&gt; техническое средство реабилитации (изделие) и (или) услуга не могут быть предоставлены инвалиду (ветерану) или инвалид (ветеран) самостоятельно приобрел указанное техническое средство реабилитации (изделие) и (или) оплатил услугу за счет собственных средств.</w:t>
      </w:r>
    </w:p>
    <w:p w14:paraId="0565552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1B7F4D39"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&lt;1&gt; </w:t>
      </w:r>
      <w:hyperlink r:id="rId21" w:history="1">
        <w:r>
          <w:rPr>
            <w:rFonts w:ascii="Times New Roman" w:hAnsi="Times New Roman"/>
            <w:kern w:val="0"/>
            <w:sz w:val="24"/>
            <w:szCs w:val="24"/>
            <w:u w:val="single"/>
          </w:rPr>
          <w:t>Форма N 88-1/у</w:t>
        </w:r>
      </w:hyperlink>
      <w:r>
        <w:rPr>
          <w:rFonts w:ascii="Times New Roman" w:hAnsi="Times New Roman"/>
          <w:kern w:val="0"/>
          <w:sz w:val="24"/>
          <w:szCs w:val="24"/>
        </w:rPr>
        <w:t xml:space="preserve"> "Заключение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 ортопедическими изделиями" утверждена приказом Министерства здравоохранения и социального развития Российской Федерации от 31 июля 2008 г. N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 августа 2008 г., регистрационный N 12129).</w:t>
      </w:r>
    </w:p>
    <w:p w14:paraId="7DC237B4"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1EDFF6D8"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Компенсация выплачивается в размере стоимости приобретенного технического средства реабилитации (изделия) и (или) оказанной услуги, но не более размера средневзвешенной цены однородного технического средства реабилитации (изделия) и (или) однородной услуги, предоставляемых уполномоченными органами в соответствии с индивидуальной программой реабилитации или абилитации инвалида (заключением), являющихся однородными техническому средству реабилитации (изделию), самостоятельно приобретенному за собственный счет инвалидом (ветераном), и (или) оплаченной за счет собственных средств услуге, на основании </w:t>
      </w:r>
      <w:hyperlink r:id="rId22" w:history="1">
        <w:r>
          <w:rPr>
            <w:rFonts w:ascii="Times New Roman" w:hAnsi="Times New Roman"/>
            <w:kern w:val="0"/>
            <w:sz w:val="24"/>
            <w:szCs w:val="24"/>
            <w:u w:val="single"/>
          </w:rPr>
          <w:t>классификации</w:t>
        </w:r>
      </w:hyperlink>
      <w:r>
        <w:rPr>
          <w:rFonts w:ascii="Times New Roman" w:hAnsi="Times New Roman"/>
          <w:kern w:val="0"/>
          <w:sz w:val="24"/>
          <w:szCs w:val="24"/>
        </w:rPr>
        <w:t xml:space="preserve">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w:t>
      </w:r>
      <w:r>
        <w:rPr>
          <w:rFonts w:ascii="Times New Roman" w:hAnsi="Times New Roman"/>
          <w:kern w:val="0"/>
          <w:sz w:val="24"/>
          <w:szCs w:val="24"/>
        </w:rPr>
        <w:lastRenderedPageBreak/>
        <w:t>распоряжением Правительства Российской Федерации от 30 декабря 2005 г. N 2347-р (далее - Классификация) &lt;2&gt;, включая оплату банковских услуг (услуг почтовой связи) по перечислению (пересылке) средств компенсации.</w:t>
      </w:r>
    </w:p>
    <w:p w14:paraId="110D791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4CEB18CF"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&lt;2&gt; </w:t>
      </w:r>
      <w:hyperlink r:id="rId23" w:history="1">
        <w:r>
          <w:rPr>
            <w:rFonts w:ascii="Times New Roman" w:hAnsi="Times New Roman"/>
            <w:kern w:val="0"/>
            <w:sz w:val="24"/>
            <w:szCs w:val="24"/>
            <w:u w:val="single"/>
          </w:rPr>
          <w:t>Классификация</w:t>
        </w:r>
      </w:hyperlink>
      <w:r>
        <w:rPr>
          <w:rFonts w:ascii="Times New Roman" w:hAnsi="Times New Roman"/>
          <w:kern w:val="0"/>
          <w:sz w:val="24"/>
          <w:szCs w:val="24"/>
        </w:rPr>
        <w:t xml:space="preserve">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Министерства труда и социальной защиты Российской Федерации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(зарегистрирован Министерством юстиции Российской Федерации 14 марта 2018 г., регистрационный N 50338), с изменениями, внесенными приказами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 от 5 марта 2021 г. N 108н (зарегистрирован Министерством юстиции Российской Федерации 8 апреля 2021 г., регистрационный N 63023), от 4 октября 2021 г. N 670н (зарегистрирован Министерством юстиции Российской Федерации 11 января 2022 г., регистрационный N 66805), от 6 мая 2022 г. N 288н (зарегистрирован Министерством юстиции Российской Федерации 10 июня 2022 г., регистрационный N 68821), от 22 июня 2022 г. N 371н (зарегистрирован Министерством юстиции Российской Федерации 10 ноября 2022 г., регистрационный N 70915) и от 1 февраля 2023 г. N 56н (зарегистрирован Министерством юстиции Российской Федерации 9 марта 2023 г., регистрационный N 72556).</w:t>
      </w:r>
    </w:p>
    <w:p w14:paraId="7223928A"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59B9B41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При определении однородности технического средства реабилитации (изделия) и (или) услуги уполномоченным органом не учитываются характеристики, не указанные в рекомендациях индивидуальной программы реабилитации или абилитации инвалида (заключении).</w:t>
      </w:r>
    </w:p>
    <w:p w14:paraId="443DB46F"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Размер компенсации за самостоятельно приобретенное за собственный счет инвалидом (ветераном) техническое средство реабилитации (изделие) и (или) оплаченную за счет собственных средств услугу по ремонту технического средства реабилитации (изделия) определяется путем сопоставления характеристик, указанных в индивидуальной программе реабилитации или абилитации инвалида (заключении), а в случае отсутствия таких характеристик в индивидуальной программе реабилитации или абилитации инвалида (заключении), путем сопоставления наименования технического средства реабилитации (изделия), самостоятельно приобретенного инвалидом (ветераном) за собственный счет, и вида технического средства реабилитации (изделия), предусмотренных </w:t>
      </w:r>
      <w:hyperlink r:id="rId24" w:history="1">
        <w:r>
          <w:rPr>
            <w:rFonts w:ascii="Times New Roman" w:hAnsi="Times New Roman"/>
            <w:kern w:val="0"/>
            <w:sz w:val="24"/>
            <w:szCs w:val="24"/>
            <w:u w:val="single"/>
          </w:rPr>
          <w:t>Классификацией</w:t>
        </w:r>
      </w:hyperlink>
      <w:r>
        <w:rPr>
          <w:rFonts w:ascii="Times New Roman" w:hAnsi="Times New Roman"/>
          <w:kern w:val="0"/>
          <w:sz w:val="24"/>
          <w:szCs w:val="24"/>
        </w:rPr>
        <w:t>.</w:t>
      </w:r>
    </w:p>
    <w:p w14:paraId="0E3FF26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4. Размер компенсации определяется уполномоченным органом ежегодно в срок до 1 марта текущего года на основании средневзвешенной цены однородного технического средства реабилитации (изделия) и (или) оказания однородной услуги, расчет которой осуществляется исходя из суммы всех государственных контрактов на закупку однородного технического средства реабилитации (изделия) и (или) оказания однородной услуги, заключенных уполномоченными органами, расположенными на территории одного и того же федерального округа, исполненных в году, предшествующем текущему, деленной на количество </w:t>
      </w:r>
      <w:r>
        <w:rPr>
          <w:rFonts w:ascii="Times New Roman" w:hAnsi="Times New Roman"/>
          <w:kern w:val="0"/>
          <w:sz w:val="24"/>
          <w:szCs w:val="24"/>
        </w:rPr>
        <w:lastRenderedPageBreak/>
        <w:t>закупленных по указанным государственным контрактам технических средств реабилитации (изделий) и (или) оказанных услуг.</w:t>
      </w:r>
    </w:p>
    <w:p w14:paraId="4641FD8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Указанный размер компенсации является действительным на срок до 1 марта года, следующего за текущим.</w:t>
      </w:r>
    </w:p>
    <w:p w14:paraId="6CA7134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Закупка однородного технического средства реабилитации (изделия) и (или) оказания однородной услуги осуществляется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Информация о закупке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14:paraId="609B8DB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Исполненным государственным контрактом на закупку однородного технического средства реабилитации (изделия) и (или) оказания однородной услуги считается заключенный уполномоченным органом государственный контракт, обязательства по которому исполнены сторонами контракта в полном объеме.</w:t>
      </w:r>
    </w:p>
    <w:p w14:paraId="4A97A5B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В случае если уполномоченным органом на территории соответствующего федерального округа закупка технических средств реабилитации (изделий) и (или) оказания услуг не осуществлялась либо процедура осуществления закупки технических средств реабилитации (изделий) и (или) оказания услуг не состоялась, стоимость соответствующего технического средства реабилитации (изделия) и (или) услуги определяется на основании средневзвешенной цены однородного технического средства реабилитации (изделия) и (или) оказания однородной услуги, расчет которой осуществляется исходя из суммы всех государственных контрактов на закупку однородного технического средства реабилитации (изделия) и (или) оказания однородной услуги, заключенных уполномоченными органами, расположенными в пределах территории Российской Федерации, исполненных в году, предшествующем текущему, деленной на количество закупленных по указанным государственным контрактам технических средств реабилитации (изделий) и (или) оказанных услуг.</w:t>
      </w:r>
    </w:p>
    <w:p w14:paraId="36BDB606"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При расчете средневзвешенной цены для определения размера компенсации за самостоятельно приобретенное инвалидом (ветераном) техническое средство реабилитации (изделие) и (или) оплаченной за счет собственных средств услуги не учитывается информация о закупках однородных товара, работы, услуги, проведенных уполномоченным органом, в отношении которых применялись антидемпинговые меры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6FCDBC6"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На официальных информационных ресурсах Фонда пенсионного и социального страхования Российской Федерации и уполномоченного органа в информационно-телекоммуникационной сети "Интернет" размещается информация о средневзвешенных ценах технических средств реабилитации (изделий) и услуг, а также следующие сведения:</w:t>
      </w:r>
    </w:p>
    <w:p w14:paraId="4D87FB5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вид и (или) наименование технического средства реабилитации (изделия) в соответствии с </w:t>
      </w:r>
      <w:hyperlink r:id="rId25" w:history="1">
        <w:r>
          <w:rPr>
            <w:rFonts w:ascii="Times New Roman" w:hAnsi="Times New Roman"/>
            <w:kern w:val="0"/>
            <w:sz w:val="24"/>
            <w:szCs w:val="24"/>
            <w:u w:val="single"/>
          </w:rPr>
          <w:t>Классификацией</w:t>
        </w:r>
      </w:hyperlink>
      <w:r>
        <w:rPr>
          <w:rFonts w:ascii="Times New Roman" w:hAnsi="Times New Roman"/>
          <w:kern w:val="0"/>
          <w:sz w:val="24"/>
          <w:szCs w:val="24"/>
        </w:rPr>
        <w:t xml:space="preserve"> с указанием типовых комплектаций (при наличии);</w:t>
      </w:r>
    </w:p>
    <w:p w14:paraId="74C32714"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вид и (или) наименование услуги в соответствии с федеральным </w:t>
      </w:r>
      <w:hyperlink r:id="rId26" w:history="1">
        <w:r>
          <w:rPr>
            <w:rFonts w:ascii="Times New Roman" w:hAnsi="Times New Roman"/>
            <w:kern w:val="0"/>
            <w:sz w:val="24"/>
            <w:szCs w:val="24"/>
            <w:u w:val="single"/>
          </w:rPr>
          <w:t>перечнем</w:t>
        </w:r>
      </w:hyperlink>
      <w:r>
        <w:rPr>
          <w:rFonts w:ascii="Times New Roman" w:hAnsi="Times New Roman"/>
          <w:kern w:val="0"/>
          <w:sz w:val="24"/>
          <w:szCs w:val="24"/>
        </w:rPr>
        <w:t xml:space="preserve"> реабилитационных мероприятий, технических средств реабилитации и услуг, предоставляемых инвалиду, </w:t>
      </w:r>
      <w:r>
        <w:rPr>
          <w:rFonts w:ascii="Times New Roman" w:hAnsi="Times New Roman"/>
          <w:kern w:val="0"/>
          <w:sz w:val="24"/>
          <w:szCs w:val="24"/>
        </w:rPr>
        <w:lastRenderedPageBreak/>
        <w:t>утвержденным распоряжением Правительства Российской Федерации от 30 декабря 2005 г. N 2347-р.</w:t>
      </w:r>
    </w:p>
    <w:p w14:paraId="7DBF139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5. Компенсация инвалиду (ветерану) выплачивается на основании заявления инвалида (ветерана) либо лица, представляющего его интересы, о возмещении расходов по приобретению технического средства реабилитации (изделия) и (или) оказанию услуги (далее - заявление), поданного в уполномоченный орган однократно, а также иных документов, предусмотренных настоящим пунктом.</w:t>
      </w:r>
    </w:p>
    <w:p w14:paraId="266056D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При подаче инвалидом (ветераном) или лицом, представляющим его интересы, заявления представляются документы, удостоверяющие личность инвалида (ветерана) или личность лица, представляющего интересы инвалида (ветерана), документ, подтверждающий полномочия лица, представляющего интересы инвалида (ветерана), на подачу заявления (доверенность, оформленная в простой письменной форме) или документ, подтверждающий статус законного представителя, а также документы, подтверждающие расходы по самостоятельному приобретению технического средства реабилитации (изделия) и (или) оказанию услуги инвалидом (ветераном) за собственный счет (далее - документы, подтверждающие расходы).</w:t>
      </w:r>
    </w:p>
    <w:p w14:paraId="58F1144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В случае подачи инвалидом (ветераном) заявления через личный кабинет федеральной государственной информационной системы "Единый портал государственных и муниципальных услуг (функций)" &lt;3&gt; (далее - единый портал) представление документов, удостоверяющих личность, не требуется.</w:t>
      </w:r>
    </w:p>
    <w:p w14:paraId="33A2F5C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0DBAB56C"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&lt;3&gt; Положение о федеральной государственной информационной системе "Единый портал государственных и муниципальных услуг (функций)" утверждено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ECEAE93"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6A0C1C09"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При этом требуется представить электронные образы документов, подтверждающих расходы, а также сведения о месте пребывания (фактического проживания) инвалида (ветерана).</w:t>
      </w:r>
    </w:p>
    <w:p w14:paraId="6D9C6EE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Лицо, представляющее интересы инвалида (ветерана), при подаче заявления через личный кабинет единого портала представляет:</w:t>
      </w:r>
    </w:p>
    <w:p w14:paraId="25580B8F"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сведения из документа, удостоверяющего личность инвалида (ветерана) (серия, номер, кем выдан, дата выдачи, код подразделения);</w:t>
      </w:r>
    </w:p>
    <w:p w14:paraId="3DC02CD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сведения о месте пребывания (фактического проживания) инвалида (ветерана);</w:t>
      </w:r>
    </w:p>
    <w:p w14:paraId="1085F1C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электронный образ доверенности, оформленной в простой письменной форме, подтверждающей полномочия лица, представляющего интересы инвалида (ветерана), на подачу заявления (если представление интересов инвалида (ветерана) осуществляется на основании доверенности) или электронный образ документа, подтверждающего статус законного представителя;</w:t>
      </w:r>
    </w:p>
    <w:p w14:paraId="7D9A254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реквизиты документов, подтверждающих полномочия лица, представляющего интересы инвалида (ветерана), или подтверждающих статус законного представителя;</w:t>
      </w:r>
    </w:p>
    <w:p w14:paraId="1D960764"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электронные образы документов, подтверждающих расходы.</w:t>
      </w:r>
    </w:p>
    <w:p w14:paraId="1FA64A1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 xml:space="preserve">Уполномоченный орган проверяет достаточность сведений, содержащихся в заявлении и электронных образах документов, поданных через личный кабинет единого портала, а также осуществляет медико-техническую экспертизу в случаях, предусмотренных пунктами </w:t>
      </w:r>
      <w:hyperlink r:id="rId27" w:history="1">
        <w:r>
          <w:rPr>
            <w:rFonts w:ascii="Times New Roman" w:hAnsi="Times New Roman"/>
            <w:kern w:val="0"/>
            <w:sz w:val="24"/>
            <w:szCs w:val="24"/>
            <w:u w:val="single"/>
          </w:rPr>
          <w:t>8</w:t>
        </w:r>
      </w:hyperlink>
      <w:r>
        <w:rPr>
          <w:rFonts w:ascii="Times New Roman" w:hAnsi="Times New Roman"/>
          <w:kern w:val="0"/>
          <w:sz w:val="24"/>
          <w:szCs w:val="24"/>
        </w:rPr>
        <w:t xml:space="preserve">, </w:t>
      </w:r>
      <w:hyperlink r:id="rId28" w:history="1">
        <w:r>
          <w:rPr>
            <w:rFonts w:ascii="Times New Roman" w:hAnsi="Times New Roman"/>
            <w:kern w:val="0"/>
            <w:sz w:val="24"/>
            <w:szCs w:val="24"/>
            <w:u w:val="single"/>
          </w:rPr>
          <w:t>10</w:t>
        </w:r>
      </w:hyperlink>
      <w:r>
        <w:rPr>
          <w:rFonts w:ascii="Times New Roman" w:hAnsi="Times New Roman"/>
          <w:kern w:val="0"/>
          <w:sz w:val="24"/>
          <w:szCs w:val="24"/>
        </w:rPr>
        <w:t xml:space="preserve"> и </w:t>
      </w:r>
      <w:hyperlink r:id="rId29" w:history="1">
        <w:r>
          <w:rPr>
            <w:rFonts w:ascii="Times New Roman" w:hAnsi="Times New Roman"/>
            <w:kern w:val="0"/>
            <w:sz w:val="24"/>
            <w:szCs w:val="24"/>
            <w:u w:val="single"/>
          </w:rPr>
          <w:t>15.1</w:t>
        </w:r>
      </w:hyperlink>
      <w:r>
        <w:rPr>
          <w:rFonts w:ascii="Times New Roman" w:hAnsi="Times New Roman"/>
          <w:kern w:val="0"/>
          <w:sz w:val="24"/>
          <w:szCs w:val="24"/>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(далее - Правила).</w:t>
      </w:r>
    </w:p>
    <w:p w14:paraId="4975282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Заявление, подаваемое инвалидом (ветераном) либо лицом, представляющим его интересы, и документы (электронные образы документов и (или) сведения из них), предусмотренные настоящим Порядком, подаются на бумажном носителе или в форме электронного документа через личный кабинет единого портала при условии завершения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&lt;4&gt;.</w:t>
      </w:r>
    </w:p>
    <w:p w14:paraId="2E91305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12F73AF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&lt;4&gt; Требования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утверждены постановлением Правительства Российской Федерации от 28 ноября 2011 г. N 977.</w:t>
      </w:r>
    </w:p>
    <w:p w14:paraId="319ED227"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34F0FEA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Заявление и документы (электронные образы документов и (или) сведения из них), представляемые инвалидом (ветераном) либо лицом, представляющим его интересы, в форме электронного документа с использованием единого портала, должны быть подписаны простой электронной подписью, ключ которой создан и используется в соответствии с </w:t>
      </w:r>
      <w:hyperlink r:id="rId30" w:history="1">
        <w:r>
          <w:rPr>
            <w:rFonts w:ascii="Times New Roman" w:hAnsi="Times New Roman"/>
            <w:kern w:val="0"/>
            <w:sz w:val="24"/>
            <w:szCs w:val="24"/>
            <w:u w:val="single"/>
          </w:rPr>
          <w:t>Правилами</w:t>
        </w:r>
      </w:hyperlink>
      <w:r>
        <w:rPr>
          <w:rFonts w:ascii="Times New Roman" w:hAnsi="Times New Roman"/>
          <w:kern w:val="0"/>
          <w:sz w:val="24"/>
          <w:szCs w:val="24"/>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или, при наличии технической возможности, усиленной неквалифицированной электронной подписью инвалида (ветерана) либо лица, представляющего его интересы,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&lt;5&gt;.</w:t>
      </w:r>
    </w:p>
    <w:p w14:paraId="1C6545E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74365E9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&lt;5&gt; В соответствии с постановлением Правительства Российской Федерации </w:t>
      </w:r>
      <w:hyperlink r:id="rId31" w:history="1">
        <w:r>
          <w:rPr>
            <w:rFonts w:ascii="Times New Roman" w:hAnsi="Times New Roman"/>
            <w:kern w:val="0"/>
            <w:sz w:val="24"/>
            <w:szCs w:val="24"/>
            <w:u w:val="single"/>
          </w:rPr>
          <w:t>от 1 декабря 2021 г. N 2152</w:t>
        </w:r>
      </w:hyperlink>
      <w:r>
        <w:rPr>
          <w:rFonts w:ascii="Times New Roman" w:hAnsi="Times New Roman"/>
          <w:kern w:val="0"/>
          <w:sz w:val="24"/>
          <w:szCs w:val="24"/>
        </w:rPr>
        <w:t xml:space="preserve">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D8AEBC"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67B44C51"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В заявлении инвалид (ветеран) сообщает о желании принять (или не принимать) участие в </w:t>
      </w:r>
      <w:r>
        <w:rPr>
          <w:rFonts w:ascii="Times New Roman" w:hAnsi="Times New Roman"/>
          <w:kern w:val="0"/>
          <w:sz w:val="24"/>
          <w:szCs w:val="24"/>
        </w:rPr>
        <w:lastRenderedPageBreak/>
        <w:t xml:space="preserve">проведении медико-технической экспертизы, если необходимость ее проведения будет определена уполномоченным органом в установленных </w:t>
      </w:r>
      <w:hyperlink r:id="rId32" w:history="1">
        <w:r>
          <w:rPr>
            <w:rFonts w:ascii="Times New Roman" w:hAnsi="Times New Roman"/>
            <w:kern w:val="0"/>
            <w:sz w:val="24"/>
            <w:szCs w:val="24"/>
            <w:u w:val="single"/>
          </w:rPr>
          <w:t>Правилами</w:t>
        </w:r>
      </w:hyperlink>
      <w:r>
        <w:rPr>
          <w:rFonts w:ascii="Times New Roman" w:hAnsi="Times New Roman"/>
          <w:kern w:val="0"/>
          <w:sz w:val="24"/>
          <w:szCs w:val="24"/>
        </w:rPr>
        <w:t xml:space="preserve"> случаях, а также информирует уполномоченный орган о месте проведения медико-технической экспертизы при невозможности представления технического средства реабилитации (изделия) в место осуществления приема уполномоченным органом вследствие затруднения в его транспортировке или состояния здоровья инвалида (ветерана).</w:t>
      </w:r>
    </w:p>
    <w:p w14:paraId="0AE0C075"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Уполномоченный орган обеспечивает регистрацию поданного заявления с внесением указанных в нем сведений в ведомственную информационную систему в день поступления заявления. Иные сведения, предоставляемые дополнительно к указанному заявлению, включая сведения из документов, подтверждающих расходы, вносятся в ведомственную информационную систему в день их поступления.</w:t>
      </w:r>
    </w:p>
    <w:p w14:paraId="6B43F3BC"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6. Уполномоченный орган в течение 2 рабочих дней со дня подачи заявления в порядке межведомственного информационного взаимодействия запрашивает:</w:t>
      </w:r>
    </w:p>
    <w:p w14:paraId="28EA6C15"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в других уполномоченных органах сведения о наличии (отсутствии) у них такого же заявления, о наличии (отсутствии) предоставленного ранее технического средства реабилитации (изделия) и (или) услуги с указанием даты их предоставления или о выплате компенсации с указанием даты приобретения технического средства реабилитации (изделия) и (или) услуги, даты истечения сроков пользования техническим средством реабилитации (изделием) и даты осуществления выплаты компенсации. Уполномоченные органы в срок, не превышающий 48 часов с момента направления межведомственного запроса, представляют указанные сведения &lt;6&gt;. При наличии в разных уполномоченных органах одинаковых заявлений рассматривается заявление, поданное последним;</w:t>
      </w:r>
    </w:p>
    <w:p w14:paraId="444133F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w:t>
      </w:r>
    </w:p>
    <w:p w14:paraId="1473C933"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&lt;6&gt; В соответствии с </w:t>
      </w:r>
      <w:hyperlink r:id="rId33" w:history="1">
        <w:r>
          <w:rPr>
            <w:rFonts w:ascii="Times New Roman" w:hAnsi="Times New Roman"/>
            <w:kern w:val="0"/>
            <w:sz w:val="24"/>
            <w:szCs w:val="24"/>
            <w:u w:val="single"/>
          </w:rPr>
          <w:t>пунктом 10</w:t>
        </w:r>
      </w:hyperlink>
      <w:r>
        <w:rPr>
          <w:rFonts w:ascii="Times New Roman" w:hAnsi="Times New Roman"/>
          <w:kern w:val="0"/>
          <w:sz w:val="24"/>
          <w:szCs w:val="24"/>
        </w:rP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38FA7907"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7C01D0A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в Фонде пенсионного и социального страхования Российской Федерации сведения, подтверждающие регистрацию инвалида (ветерана) в системе индивидуального (персонифицированного) учета в соответствии с </w:t>
      </w:r>
      <w:hyperlink r:id="rId34" w:history="1">
        <w:r>
          <w:rPr>
            <w:rFonts w:ascii="Times New Roman" w:hAnsi="Times New Roman"/>
            <w:kern w:val="0"/>
            <w:sz w:val="24"/>
            <w:szCs w:val="24"/>
            <w:u w:val="single"/>
          </w:rPr>
          <w:t>пунктом 4</w:t>
        </w:r>
      </w:hyperlink>
      <w:r>
        <w:rPr>
          <w:rFonts w:ascii="Times New Roman" w:hAnsi="Times New Roman"/>
          <w:kern w:val="0"/>
          <w:sz w:val="24"/>
          <w:szCs w:val="24"/>
        </w:rPr>
        <w:t xml:space="preserve"> Правил, сведения из индивидуальной программы реабилитации или абилитации инвалида в части его нуждаемости в технических средствах реабилитации.</w:t>
      </w:r>
    </w:p>
    <w:p w14:paraId="6CAF02C4"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&lt;7&gt; и подключаемых к ней региональных систем межведомственного электронного взаимодействия.</w:t>
      </w:r>
    </w:p>
    <w:p w14:paraId="110A0088"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w:t>
      </w:r>
    </w:p>
    <w:p w14:paraId="47C3277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&lt;7&gt; Положение о единой системе межведомственного электронного взаимодействия утверждено постановлением Правительства Российской Федерации от 8 сентября 2010 г. N 697 "О единой системе межведомственного электронного взаимодействия".</w:t>
      </w:r>
    </w:p>
    <w:p w14:paraId="24CDD3B4" w14:textId="77777777" w:rsidR="004F6EF8" w:rsidRDefault="004F6EF8">
      <w:pPr>
        <w:widowControl w:val="0"/>
        <w:autoSpaceDE w:val="0"/>
        <w:autoSpaceDN w:val="0"/>
        <w:adjustRightInd w:val="0"/>
        <w:spacing w:after="0" w:line="240" w:lineRule="auto"/>
        <w:rPr>
          <w:rFonts w:ascii="Times New Roman" w:hAnsi="Times New Roman"/>
          <w:kern w:val="0"/>
          <w:sz w:val="24"/>
          <w:szCs w:val="24"/>
        </w:rPr>
      </w:pPr>
    </w:p>
    <w:p w14:paraId="073F6135"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7. Решение о выплате компенсации принимается уполномоченным органом в срок не более 10 рабочих дней со дня принятия заявления с учетом размера компенсации, определенного в соответствии с пунктом 4 настоящего Порядка, на дату подачи инвалидом (ветераном) или лицом, представляющим его интересы, заявления.</w:t>
      </w:r>
    </w:p>
    <w:p w14:paraId="2580E64D"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При необходимости осуществления медико-технической экспертизы (в случаях, предусмотренных пунктами </w:t>
      </w:r>
      <w:hyperlink r:id="rId35" w:history="1">
        <w:r>
          <w:rPr>
            <w:rFonts w:ascii="Times New Roman" w:hAnsi="Times New Roman"/>
            <w:kern w:val="0"/>
            <w:sz w:val="24"/>
            <w:szCs w:val="24"/>
            <w:u w:val="single"/>
          </w:rPr>
          <w:t>8</w:t>
        </w:r>
      </w:hyperlink>
      <w:r>
        <w:rPr>
          <w:rFonts w:ascii="Times New Roman" w:hAnsi="Times New Roman"/>
          <w:kern w:val="0"/>
          <w:sz w:val="24"/>
          <w:szCs w:val="24"/>
        </w:rPr>
        <w:t xml:space="preserve">, </w:t>
      </w:r>
      <w:hyperlink r:id="rId36" w:history="1">
        <w:r>
          <w:rPr>
            <w:rFonts w:ascii="Times New Roman" w:hAnsi="Times New Roman"/>
            <w:kern w:val="0"/>
            <w:sz w:val="24"/>
            <w:szCs w:val="24"/>
            <w:u w:val="single"/>
          </w:rPr>
          <w:t>10</w:t>
        </w:r>
      </w:hyperlink>
      <w:r>
        <w:rPr>
          <w:rFonts w:ascii="Times New Roman" w:hAnsi="Times New Roman"/>
          <w:kern w:val="0"/>
          <w:sz w:val="24"/>
          <w:szCs w:val="24"/>
        </w:rPr>
        <w:t xml:space="preserve"> и </w:t>
      </w:r>
      <w:hyperlink r:id="rId37" w:history="1">
        <w:r>
          <w:rPr>
            <w:rFonts w:ascii="Times New Roman" w:hAnsi="Times New Roman"/>
            <w:kern w:val="0"/>
            <w:sz w:val="24"/>
            <w:szCs w:val="24"/>
            <w:u w:val="single"/>
          </w:rPr>
          <w:t>15.1</w:t>
        </w:r>
      </w:hyperlink>
      <w:r>
        <w:rPr>
          <w:rFonts w:ascii="Times New Roman" w:hAnsi="Times New Roman"/>
          <w:kern w:val="0"/>
          <w:sz w:val="24"/>
          <w:szCs w:val="24"/>
        </w:rPr>
        <w:t xml:space="preserve"> Правил) решение о выплате компенсации принимается уполномоченным органом в срок не более 15 рабочих дней со дня принятия уполномоченным органом заявления.</w:t>
      </w:r>
    </w:p>
    <w:p w14:paraId="5D0FECB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О принятом решении уполномоченный орган уведомляет инвалида (ветерана) либо лицо, представляющее его интересы, в день принятия такого решения.</w:t>
      </w:r>
    </w:p>
    <w:p w14:paraId="46F91307"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Средства на выплату инвалиду компенсации направляются уполномоченным органом в срок не более 5 рабочих дней с даты принятия указанного решения в кредитные организации для зачисления на расчетный счет, открытый инвалидом в российской кредитной организации, или путем почтового перевода.</w:t>
      </w:r>
    </w:p>
    <w:p w14:paraId="5C5BD89F" w14:textId="77777777" w:rsidR="004F6EF8" w:rsidRDefault="004F6EF8">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Пункт 8 Порядка, предусматривающий использование федеральной государственной информационной системы "Единый портал государственных и муниципальных услуг (функций)", действует с 01.12.2024 (</w:t>
      </w:r>
      <w:hyperlink r:id="rId38" w:history="1">
        <w:r>
          <w:rPr>
            <w:rFonts w:ascii="Times New Roman" w:hAnsi="Times New Roman"/>
            <w:b/>
            <w:bCs/>
            <w:i/>
            <w:iCs/>
            <w:kern w:val="0"/>
            <w:sz w:val="24"/>
            <w:szCs w:val="24"/>
            <w:u w:val="single"/>
          </w:rPr>
          <w:t>пункт 3</w:t>
        </w:r>
      </w:hyperlink>
      <w:r>
        <w:rPr>
          <w:rFonts w:ascii="Times New Roman" w:hAnsi="Times New Roman"/>
          <w:b/>
          <w:bCs/>
          <w:i/>
          <w:iCs/>
          <w:kern w:val="0"/>
          <w:sz w:val="24"/>
          <w:szCs w:val="24"/>
        </w:rPr>
        <w:t>).</w:t>
      </w:r>
    </w:p>
    <w:p w14:paraId="4A9226E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8. Инвалид (ветеран) или лицо, представляющее его интересы, вправе направить в уполномоченный орган заявление, в том числе с использованием единого портала, о предоставлении информации о размере компенсации, определенном в соответствии с пунктом 4 настоящего Порядка.</w:t>
      </w:r>
    </w:p>
    <w:p w14:paraId="63EA346B"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Уполномоченный орган в течение двух рабочих дней с даты принятия такого заявления уведомляет о размере компенсации, определенном в соответствии с пунктом 4 настоящего Порядка, а также о сроке, в течение которого указанный размер компенсации является действительным.</w:t>
      </w:r>
    </w:p>
    <w:p w14:paraId="2AE9CCEE" w14:textId="77777777" w:rsidR="004F6EF8" w:rsidRDefault="004F6EF8">
      <w:pPr>
        <w:widowControl w:val="0"/>
        <w:autoSpaceDE w:val="0"/>
        <w:autoSpaceDN w:val="0"/>
        <w:adjustRightInd w:val="0"/>
        <w:spacing w:after="150" w:line="240" w:lineRule="auto"/>
        <w:rPr>
          <w:rFonts w:ascii="Times New Roman" w:hAnsi="Times New Roman"/>
          <w:kern w:val="0"/>
          <w:sz w:val="24"/>
          <w:szCs w:val="24"/>
        </w:rPr>
      </w:pPr>
      <w:r>
        <w:rPr>
          <w:rFonts w:ascii="Times New Roman" w:hAnsi="Times New Roman"/>
          <w:b/>
          <w:bCs/>
          <w:i/>
          <w:iCs/>
          <w:kern w:val="0"/>
          <w:sz w:val="24"/>
          <w:szCs w:val="24"/>
        </w:rPr>
        <w:t>Пункт 9 Порядка, предусматривающий использование федеральной государственной информационной системы "Единый портал государственных и муниципальных услуг (функций)", действует с 01.12.2024 (</w:t>
      </w:r>
      <w:hyperlink r:id="rId39" w:history="1">
        <w:r>
          <w:rPr>
            <w:rFonts w:ascii="Times New Roman" w:hAnsi="Times New Roman"/>
            <w:b/>
            <w:bCs/>
            <w:i/>
            <w:iCs/>
            <w:kern w:val="0"/>
            <w:sz w:val="24"/>
            <w:szCs w:val="24"/>
            <w:u w:val="single"/>
          </w:rPr>
          <w:t>пункт 3</w:t>
        </w:r>
      </w:hyperlink>
      <w:r>
        <w:rPr>
          <w:rFonts w:ascii="Times New Roman" w:hAnsi="Times New Roman"/>
          <w:b/>
          <w:bCs/>
          <w:i/>
          <w:iCs/>
          <w:kern w:val="0"/>
          <w:sz w:val="24"/>
          <w:szCs w:val="24"/>
        </w:rPr>
        <w:t>).</w:t>
      </w:r>
    </w:p>
    <w:p w14:paraId="66679B0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9. Уведомление инвалида (ветерана) либо лица, представляющего его интересы, в случаях, предусмотренных пунктами 7 и 8 настоящего Порядка, осуществляется уполномоченным органом в форме документа на бумажном носителе или в электронной форме выбранным им способом, указанным в заявлении, в том числе через личный кабинет единого портала.</w:t>
      </w:r>
    </w:p>
    <w:p w14:paraId="2FB444B3"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 xml:space="preserve">10. Определение размера компенсации уполномоченным органом осуществляется на основании индивидуальной программы реабилитации или абилитации инвалида (заключения), документов, подтверждающих расходы, заключения медико-технической экспертизы (в случаях, предусмотренных пунктами </w:t>
      </w:r>
      <w:hyperlink r:id="rId40" w:history="1">
        <w:r>
          <w:rPr>
            <w:rFonts w:ascii="Times New Roman" w:hAnsi="Times New Roman"/>
            <w:kern w:val="0"/>
            <w:sz w:val="24"/>
            <w:szCs w:val="24"/>
            <w:u w:val="single"/>
          </w:rPr>
          <w:t>8</w:t>
        </w:r>
      </w:hyperlink>
      <w:r>
        <w:rPr>
          <w:rFonts w:ascii="Times New Roman" w:hAnsi="Times New Roman"/>
          <w:kern w:val="0"/>
          <w:sz w:val="24"/>
          <w:szCs w:val="24"/>
        </w:rPr>
        <w:t xml:space="preserve">, </w:t>
      </w:r>
      <w:hyperlink r:id="rId41" w:history="1">
        <w:r>
          <w:rPr>
            <w:rFonts w:ascii="Times New Roman" w:hAnsi="Times New Roman"/>
            <w:kern w:val="0"/>
            <w:sz w:val="24"/>
            <w:szCs w:val="24"/>
            <w:u w:val="single"/>
          </w:rPr>
          <w:t>10</w:t>
        </w:r>
      </w:hyperlink>
      <w:r>
        <w:rPr>
          <w:rFonts w:ascii="Times New Roman" w:hAnsi="Times New Roman"/>
          <w:kern w:val="0"/>
          <w:sz w:val="24"/>
          <w:szCs w:val="24"/>
        </w:rPr>
        <w:t xml:space="preserve"> и </w:t>
      </w:r>
      <w:hyperlink r:id="rId42" w:history="1">
        <w:r>
          <w:rPr>
            <w:rFonts w:ascii="Times New Roman" w:hAnsi="Times New Roman"/>
            <w:kern w:val="0"/>
            <w:sz w:val="24"/>
            <w:szCs w:val="24"/>
            <w:u w:val="single"/>
          </w:rPr>
          <w:t>15.1</w:t>
        </w:r>
      </w:hyperlink>
      <w:r>
        <w:rPr>
          <w:rFonts w:ascii="Times New Roman" w:hAnsi="Times New Roman"/>
          <w:kern w:val="0"/>
          <w:sz w:val="24"/>
          <w:szCs w:val="24"/>
        </w:rPr>
        <w:t xml:space="preserve"> Правил), а также средневзвешенной цены однородного технического средства реабилитации (изделия) и (или) однородной услуги.</w:t>
      </w:r>
    </w:p>
    <w:p w14:paraId="31BC4DFC"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lastRenderedPageBreak/>
        <w:t>В случае если фактическая стоимость технического средства реабилитации (изделия) и (или) услуги меньше, чем размер компенсации, определенный на основании средневзвешенной цены однородного технического средства реабилитации (изделия) и (или) оказания однородной услуги, компенсация выплачивается исходя из затрат инвалида (ветерана) в соответствии с предоставленными документами, подтверждающими расходы (электронными образами документов при обращении через личный кабинет единого портала).</w:t>
      </w:r>
    </w:p>
    <w:p w14:paraId="200896EA"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11. Решение об отказе в выплате компенсации принимается в следующих случаях:</w:t>
      </w:r>
    </w:p>
    <w:p w14:paraId="049244BC"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отсутствие рекомендаций в индивидуальной программе реабилитации или абилитации инвалида (заключении) по обеспечению техническим средством реабилитации (изделием);</w:t>
      </w:r>
    </w:p>
    <w:p w14:paraId="7A639CD6"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приобретение технических средств реабилитации (изделий), не предусмотренных в графе четвертой Классификации;</w:t>
      </w:r>
    </w:p>
    <w:p w14:paraId="5A84B4F4"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непредставление документов, предусмотренных настоящим Порядком;</w:t>
      </w:r>
    </w:p>
    <w:p w14:paraId="301ECE2E"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неподтверждение сведений, указанных в заявлении;</w:t>
      </w:r>
    </w:p>
    <w:p w14:paraId="28D896E0" w14:textId="77777777" w:rsidR="004F6EF8" w:rsidRDefault="004F6EF8">
      <w:pPr>
        <w:widowControl w:val="0"/>
        <w:autoSpaceDE w:val="0"/>
        <w:autoSpaceDN w:val="0"/>
        <w:adjustRightInd w:val="0"/>
        <w:spacing w:after="150" w:line="240" w:lineRule="auto"/>
        <w:jc w:val="both"/>
        <w:rPr>
          <w:rFonts w:ascii="Times New Roman" w:hAnsi="Times New Roman"/>
          <w:kern w:val="0"/>
          <w:sz w:val="24"/>
          <w:szCs w:val="24"/>
        </w:rPr>
      </w:pPr>
      <w:r>
        <w:rPr>
          <w:rFonts w:ascii="Times New Roman" w:hAnsi="Times New Roman"/>
          <w:kern w:val="0"/>
          <w:sz w:val="24"/>
          <w:szCs w:val="24"/>
        </w:rPr>
        <w:t>обращение лица, не являющегося инвалидом (ветераном) или лицом, представляющим его интересы.</w:t>
      </w:r>
    </w:p>
    <w:sectPr w:rsidR="004F6E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E1"/>
    <w:rsid w:val="0019421A"/>
    <w:rsid w:val="004674E1"/>
    <w:rsid w:val="004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71B31"/>
  <w14:defaultImageDpi w14:val="0"/>
  <w15:docId w15:val="{0817A172-2B3A-4B6C-8F3E-FFE46393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3945#l203" TargetMode="External"/><Relationship Id="rId13" Type="http://schemas.openxmlformats.org/officeDocument/2006/relationships/hyperlink" Target="https://normativ.kontur.ru/document?moduleid=1&amp;documentid=347767#l0" TargetMode="External"/><Relationship Id="rId18" Type="http://schemas.openxmlformats.org/officeDocument/2006/relationships/hyperlink" Target="https://normativ.kontur.ru/document?moduleid=1&amp;documentid=448690#l109" TargetMode="External"/><Relationship Id="rId26" Type="http://schemas.openxmlformats.org/officeDocument/2006/relationships/hyperlink" Target="https://normativ.kontur.ru/document?moduleid=1&amp;documentid=443846#l15" TargetMode="External"/><Relationship Id="rId39" Type="http://schemas.openxmlformats.org/officeDocument/2006/relationships/hyperlink" Target="https://normativ.kontur.ru/document?moduleId=1&amp;documentId=457646#l10"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124355#l7" TargetMode="External"/><Relationship Id="rId34" Type="http://schemas.openxmlformats.org/officeDocument/2006/relationships/hyperlink" Target="https://normativ.kontur.ru/document?moduleid=1&amp;documentid=444990#l318" TargetMode="External"/><Relationship Id="rId42" Type="http://schemas.openxmlformats.org/officeDocument/2006/relationships/hyperlink" Target="https://normativ.kontur.ru/document?moduleid=1&amp;documentid=444990#l443" TargetMode="External"/><Relationship Id="rId7" Type="http://schemas.openxmlformats.org/officeDocument/2006/relationships/hyperlink" Target="https://normativ.kontur.ru/document?moduleid=1&amp;documentid=455225#l62" TargetMode="External"/><Relationship Id="rId12" Type="http://schemas.openxmlformats.org/officeDocument/2006/relationships/hyperlink" Target="https://normativ.kontur.ru/document?moduleid=1&amp;documentid=243129#l0" TargetMode="External"/><Relationship Id="rId17" Type="http://schemas.openxmlformats.org/officeDocument/2006/relationships/hyperlink" Target="https://normativ.kontur.ru/document?moduleid=1&amp;documentid=455225#l1293" TargetMode="External"/><Relationship Id="rId25" Type="http://schemas.openxmlformats.org/officeDocument/2006/relationships/hyperlink" Target="https://normativ.kontur.ru/document?moduleid=1&amp;documentid=446250#l18" TargetMode="External"/><Relationship Id="rId33" Type="http://schemas.openxmlformats.org/officeDocument/2006/relationships/hyperlink" Target="https://normativ.kontur.ru/document?moduleid=1&amp;documentid=394649#l13" TargetMode="External"/><Relationship Id="rId38" Type="http://schemas.openxmlformats.org/officeDocument/2006/relationships/hyperlink" Target="https://normativ.kontur.ru/document?moduleId=1&amp;documentId=457646#l1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43790#l0" TargetMode="External"/><Relationship Id="rId20" Type="http://schemas.openxmlformats.org/officeDocument/2006/relationships/hyperlink" Target="https://normativ.kontur.ru/document?moduleid=1&amp;documentid=456799#l969" TargetMode="External"/><Relationship Id="rId29" Type="http://schemas.openxmlformats.org/officeDocument/2006/relationships/hyperlink" Target="https://normativ.kontur.ru/document?moduleid=1&amp;documentid=444990#l443" TargetMode="External"/><Relationship Id="rId41" Type="http://schemas.openxmlformats.org/officeDocument/2006/relationships/hyperlink" Target="https://normativ.kontur.ru/document?moduleid=1&amp;documentid=444990#l357" TargetMode="External"/><Relationship Id="rId1" Type="http://schemas.openxmlformats.org/officeDocument/2006/relationships/styles" Target="styles.xml"/><Relationship Id="rId6" Type="http://schemas.openxmlformats.org/officeDocument/2006/relationships/hyperlink" Target="https://normativ.kontur.ru/document?moduleId=1&amp;documentId=457646#l10" TargetMode="External"/><Relationship Id="rId11" Type="http://schemas.openxmlformats.org/officeDocument/2006/relationships/hyperlink" Target="https://normativ.kontur.ru/document?moduleid=1&amp;documentid=228291#l0" TargetMode="External"/><Relationship Id="rId24" Type="http://schemas.openxmlformats.org/officeDocument/2006/relationships/hyperlink" Target="https://normativ.kontur.ru/document?moduleid=1&amp;documentid=446250#l18" TargetMode="External"/><Relationship Id="rId32" Type="http://schemas.openxmlformats.org/officeDocument/2006/relationships/hyperlink" Target="https://normativ.kontur.ru/document?moduleid=1&amp;documentid=444990#l8" TargetMode="External"/><Relationship Id="rId37" Type="http://schemas.openxmlformats.org/officeDocument/2006/relationships/hyperlink" Target="https://normativ.kontur.ru/document?moduleid=1&amp;documentid=444990#l443" TargetMode="External"/><Relationship Id="rId40" Type="http://schemas.openxmlformats.org/officeDocument/2006/relationships/hyperlink" Target="https://normativ.kontur.ru/document?moduleid=1&amp;documentid=444990#l349" TargetMode="External"/><Relationship Id="rId5" Type="http://schemas.openxmlformats.org/officeDocument/2006/relationships/hyperlink" Target="https://normativ.kontur.ru/document?moduleId=1&amp;documentId=457646#l49" TargetMode="External"/><Relationship Id="rId15" Type="http://schemas.openxmlformats.org/officeDocument/2006/relationships/hyperlink" Target="https://normativ.kontur.ru/document?moduleid=1&amp;documentid=405006#l0" TargetMode="External"/><Relationship Id="rId23" Type="http://schemas.openxmlformats.org/officeDocument/2006/relationships/hyperlink" Target="https://normativ.kontur.ru/document?moduleid=1&amp;documentid=446250#l18" TargetMode="External"/><Relationship Id="rId28" Type="http://schemas.openxmlformats.org/officeDocument/2006/relationships/hyperlink" Target="https://normativ.kontur.ru/document?moduleid=1&amp;documentid=444990#l357" TargetMode="External"/><Relationship Id="rId36" Type="http://schemas.openxmlformats.org/officeDocument/2006/relationships/hyperlink" Target="https://normativ.kontur.ru/document?moduleid=1&amp;documentid=444990#l357" TargetMode="External"/><Relationship Id="rId10" Type="http://schemas.openxmlformats.org/officeDocument/2006/relationships/hyperlink" Target="https://normativ.kontur.ru/document?moduleid=1&amp;documentid=228588#l0" TargetMode="External"/><Relationship Id="rId19" Type="http://schemas.openxmlformats.org/officeDocument/2006/relationships/hyperlink" Target="https://normativ.kontur.ru/document?moduleid=1&amp;documentid=448690#l263" TargetMode="External"/><Relationship Id="rId31" Type="http://schemas.openxmlformats.org/officeDocument/2006/relationships/hyperlink" Target="https://normativ.kontur.ru/document?moduleid=1&amp;documentid=434151#l0" TargetMode="External"/><Relationship Id="rId44" Type="http://schemas.openxmlformats.org/officeDocument/2006/relationships/theme" Target="theme/theme1.xml"/><Relationship Id="rId4" Type="http://schemas.openxmlformats.org/officeDocument/2006/relationships/hyperlink" Target="https://normativ.kontur.ru/document?moduleId=1&amp;documentId=457646#l47" TargetMode="External"/><Relationship Id="rId9" Type="http://schemas.openxmlformats.org/officeDocument/2006/relationships/hyperlink" Target="https://normativ.kontur.ru/document?moduleid=1&amp;documentid=444874#l0" TargetMode="External"/><Relationship Id="rId14" Type="http://schemas.openxmlformats.org/officeDocument/2006/relationships/hyperlink" Target="https://normativ.kontur.ru/document?moduleid=1&amp;documentid=387393#l0" TargetMode="External"/><Relationship Id="rId22" Type="http://schemas.openxmlformats.org/officeDocument/2006/relationships/hyperlink" Target="https://normativ.kontur.ru/document?moduleid=1&amp;documentid=446250#l18" TargetMode="External"/><Relationship Id="rId27" Type="http://schemas.openxmlformats.org/officeDocument/2006/relationships/hyperlink" Target="https://normativ.kontur.ru/document?moduleid=1&amp;documentid=444990#l349" TargetMode="External"/><Relationship Id="rId30" Type="http://schemas.openxmlformats.org/officeDocument/2006/relationships/hyperlink" Target="https://normativ.kontur.ru/document?moduleid=1&amp;documentid=444772#l3" TargetMode="External"/><Relationship Id="rId35" Type="http://schemas.openxmlformats.org/officeDocument/2006/relationships/hyperlink" Target="https://normativ.kontur.ru/document?moduleid=1&amp;documentid=444990#l34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5051</Words>
  <Characters>28796</Characters>
  <Application>Microsoft Office Word</Application>
  <DocSecurity>0</DocSecurity>
  <Lines>239</Lines>
  <Paragraphs>67</Paragraphs>
  <ScaleCrop>false</ScaleCrop>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Суханов</dc:creator>
  <cp:keywords/>
  <dc:description/>
  <cp:lastModifiedBy>Вячеслав Суханов</cp:lastModifiedBy>
  <cp:revision>2</cp:revision>
  <dcterms:created xsi:type="dcterms:W3CDTF">2023-10-20T08:39:00Z</dcterms:created>
  <dcterms:modified xsi:type="dcterms:W3CDTF">2023-10-20T08:39:00Z</dcterms:modified>
</cp:coreProperties>
</file>